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jc w:val="center"/>
        <w:tblInd w:w="-872" w:type="dxa"/>
        <w:tblLook w:val="0000"/>
      </w:tblPr>
      <w:tblGrid>
        <w:gridCol w:w="10116"/>
      </w:tblGrid>
      <w:tr w:rsidR="0080690A" w:rsidRPr="00D31A85" w:rsidTr="00396F9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9900" w:type="dxa"/>
              <w:jc w:val="center"/>
              <w:tblLook w:val="0000"/>
            </w:tblPr>
            <w:tblGrid>
              <w:gridCol w:w="5010"/>
              <w:gridCol w:w="4890"/>
            </w:tblGrid>
            <w:tr w:rsidR="0080690A" w:rsidRPr="000D3597" w:rsidTr="00396F98">
              <w:trPr>
                <w:trHeight w:val="900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80690A" w:rsidRPr="000D3597" w:rsidRDefault="0080690A" w:rsidP="00396F98">
                  <w:pPr>
                    <w:ind w:left="142" w:right="-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4055" cy="803910"/>
                        <wp:effectExtent l="19050" t="0" r="0" b="0"/>
                        <wp:docPr id="1" name="Рисунок 1" descr="Ляпинское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япинское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55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90A" w:rsidRPr="000D3597" w:rsidTr="00396F98">
              <w:trPr>
                <w:trHeight w:val="493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80690A" w:rsidRPr="000D3597" w:rsidRDefault="0080690A" w:rsidP="00396F98">
                  <w:pPr>
                    <w:pStyle w:val="1"/>
                    <w:spacing w:before="0" w:beforeAutospacing="0" w:after="0" w:afterAutospacing="0"/>
                    <w:ind w:left="142" w:right="-284"/>
                    <w:jc w:val="center"/>
                    <w:rPr>
                      <w:sz w:val="32"/>
                      <w:szCs w:val="32"/>
                    </w:rPr>
                  </w:pPr>
                  <w:r w:rsidRPr="000D3597">
                    <w:rPr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0690A" w:rsidRPr="000D3597" w:rsidTr="00396F98">
              <w:trPr>
                <w:trHeight w:val="430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80690A" w:rsidRPr="00BD4E83" w:rsidRDefault="0080690A" w:rsidP="00396F98">
                  <w:pPr>
                    <w:pStyle w:val="3"/>
                    <w:spacing w:before="0" w:after="0"/>
                    <w:ind w:left="142" w:right="-284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D4E83">
                    <w:rPr>
                      <w:rFonts w:ascii="Times New Roman" w:hAnsi="Times New Roman"/>
                      <w:szCs w:val="24"/>
                    </w:rPr>
                    <w:t>АДМИНИСТРАЦИИ ЛЯПИНСКОГО СЕЛЬСКОГО ПОСЕЛЕНИЯ</w:t>
                  </w:r>
                </w:p>
                <w:p w:rsidR="0080690A" w:rsidRPr="00BD4E83" w:rsidRDefault="0080690A" w:rsidP="00396F98">
                  <w:pPr>
                    <w:pStyle w:val="3"/>
                    <w:spacing w:before="0" w:after="0"/>
                    <w:ind w:left="142" w:right="-284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D4E83">
                    <w:rPr>
                      <w:rFonts w:ascii="Times New Roman" w:hAnsi="Times New Roman"/>
                      <w:szCs w:val="24"/>
                    </w:rPr>
                    <w:t>НОВОКУБАНСКОГО РАЙОНА</w:t>
                  </w:r>
                </w:p>
              </w:tc>
            </w:tr>
            <w:tr w:rsidR="0080690A" w:rsidRPr="000D3597" w:rsidTr="00396F98">
              <w:trPr>
                <w:trHeight w:val="502"/>
                <w:jc w:val="center"/>
              </w:trPr>
              <w:tc>
                <w:tcPr>
                  <w:tcW w:w="5010" w:type="dxa"/>
                  <w:vAlign w:val="bottom"/>
                </w:tcPr>
                <w:p w:rsidR="0080690A" w:rsidRDefault="0080690A" w:rsidP="00396F98">
                  <w:pPr>
                    <w:ind w:left="142" w:right="-284"/>
                    <w:jc w:val="both"/>
                  </w:pPr>
                </w:p>
                <w:p w:rsidR="0080690A" w:rsidRDefault="0080690A" w:rsidP="00396F98">
                  <w:pPr>
                    <w:ind w:left="142" w:right="-284"/>
                    <w:jc w:val="both"/>
                  </w:pPr>
                </w:p>
                <w:p w:rsidR="0080690A" w:rsidRPr="000D3597" w:rsidRDefault="004A218E" w:rsidP="00396F98">
                  <w:pPr>
                    <w:ind w:left="142" w:right="-284"/>
                    <w:jc w:val="both"/>
                    <w:rPr>
                      <w:b/>
                    </w:rPr>
                  </w:pPr>
                  <w:r>
                    <w:t>о</w:t>
                  </w:r>
                  <w:r w:rsidR="00121A28">
                    <w:t>т</w:t>
                  </w:r>
                  <w:r>
                    <w:t xml:space="preserve"> </w:t>
                  </w:r>
                  <w:r w:rsidRPr="004A218E">
                    <w:rPr>
                      <w:u w:val="single"/>
                    </w:rPr>
                    <w:t>20.11.2014 года</w:t>
                  </w:r>
                </w:p>
              </w:tc>
              <w:tc>
                <w:tcPr>
                  <w:tcW w:w="4890" w:type="dxa"/>
                  <w:vAlign w:val="bottom"/>
                </w:tcPr>
                <w:p w:rsidR="0080690A" w:rsidRPr="007F270B" w:rsidRDefault="0080690A" w:rsidP="00396F98">
                  <w:pPr>
                    <w:ind w:left="142" w:right="-284"/>
                    <w:jc w:val="both"/>
                    <w:rPr>
                      <w:b/>
                    </w:rPr>
                  </w:pPr>
                  <w:r w:rsidRPr="000D3597">
                    <w:t xml:space="preserve">       </w:t>
                  </w:r>
                  <w:r>
                    <w:t xml:space="preserve">    </w:t>
                  </w:r>
                  <w:r w:rsidRPr="000D3597">
                    <w:t xml:space="preserve">                           </w:t>
                  </w:r>
                  <w:r w:rsidR="00121A28">
                    <w:t xml:space="preserve">                  №</w:t>
                  </w:r>
                  <w:r w:rsidR="004A218E">
                    <w:t xml:space="preserve"> </w:t>
                  </w:r>
                  <w:r w:rsidR="004A218E" w:rsidRPr="004A218E">
                    <w:rPr>
                      <w:u w:val="single"/>
                    </w:rPr>
                    <w:t>105</w:t>
                  </w:r>
                </w:p>
              </w:tc>
            </w:tr>
            <w:tr w:rsidR="0080690A" w:rsidRPr="000D3597" w:rsidTr="00396F98">
              <w:trPr>
                <w:trHeight w:val="345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80690A" w:rsidRDefault="0080690A" w:rsidP="00396F98">
                  <w:pPr>
                    <w:ind w:left="-544" w:right="-284" w:firstLine="283"/>
                    <w:jc w:val="center"/>
                  </w:pPr>
                  <w:r w:rsidRPr="000D3597">
                    <w:t xml:space="preserve">х. Ляпино </w:t>
                  </w:r>
                </w:p>
                <w:p w:rsidR="0080690A" w:rsidRPr="000D3597" w:rsidRDefault="0080690A" w:rsidP="00396F98">
                  <w:pPr>
                    <w:ind w:right="-284"/>
                  </w:pPr>
                </w:p>
              </w:tc>
            </w:tr>
          </w:tbl>
          <w:p w:rsidR="0080690A" w:rsidRPr="000D3597" w:rsidRDefault="0080690A" w:rsidP="00396F98">
            <w:pPr>
              <w:ind w:left="142" w:right="-284"/>
              <w:jc w:val="center"/>
              <w:rPr>
                <w:sz w:val="28"/>
                <w:szCs w:val="28"/>
              </w:rPr>
            </w:pPr>
          </w:p>
        </w:tc>
      </w:tr>
    </w:tbl>
    <w:p w:rsidR="0080690A" w:rsidRPr="007F270B" w:rsidRDefault="0080690A" w:rsidP="0080690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70B">
        <w:rPr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для лиц, замещающих должности муниципальной службы в администрации Ляпинского сельского поселения Новокубанского района, и </w:t>
      </w:r>
      <w:hyperlink w:anchor="Par35" w:history="1">
        <w:r w:rsidRPr="007F270B">
          <w:rPr>
            <w:b/>
            <w:sz w:val="28"/>
            <w:szCs w:val="28"/>
          </w:rPr>
          <w:t>порядка</w:t>
        </w:r>
      </w:hyperlink>
      <w:r w:rsidRPr="007F270B">
        <w:rPr>
          <w:b/>
          <w:sz w:val="28"/>
          <w:szCs w:val="28"/>
        </w:rPr>
        <w:t xml:space="preserve"> уведомления муниципальными служащими администрации Ляпинского сельского поселения Новокубанского района о возникшем конфликте интересов или о возможности его возникновения</w:t>
      </w:r>
    </w:p>
    <w:p w:rsidR="0080690A" w:rsidRPr="007F270B" w:rsidRDefault="0080690A" w:rsidP="0080690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0690A" w:rsidRPr="007F270B" w:rsidRDefault="0080690A" w:rsidP="008069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690A" w:rsidRPr="007F270B" w:rsidRDefault="0080690A" w:rsidP="00806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70B">
        <w:rPr>
          <w:sz w:val="28"/>
          <w:szCs w:val="28"/>
        </w:rPr>
        <w:t>В соответствии с Федеральным законом «О противодействии коррупции» от 25.12.2008 № 273-ФЗ (в ред. от 28.12.2013г.), Федеральным законом «О муниципальной службе в Российской Федерации»  от 02.03.2007 № 25-ФЗ (в ред. от 04.03.2014 года), Устав</w:t>
      </w:r>
      <w:r w:rsidR="00121A28">
        <w:rPr>
          <w:sz w:val="28"/>
          <w:szCs w:val="28"/>
        </w:rPr>
        <w:t>ом</w:t>
      </w:r>
      <w:r w:rsidRPr="007F270B">
        <w:rPr>
          <w:sz w:val="28"/>
          <w:szCs w:val="28"/>
        </w:rPr>
        <w:t xml:space="preserve"> </w:t>
      </w:r>
      <w:proofErr w:type="spellStart"/>
      <w:r w:rsidRPr="007F270B">
        <w:rPr>
          <w:sz w:val="28"/>
          <w:szCs w:val="28"/>
        </w:rPr>
        <w:t>Ляпинского</w:t>
      </w:r>
      <w:proofErr w:type="spellEnd"/>
      <w:r w:rsidRPr="007F270B">
        <w:rPr>
          <w:sz w:val="28"/>
          <w:szCs w:val="28"/>
        </w:rPr>
        <w:t xml:space="preserve"> сельского поселения </w:t>
      </w:r>
      <w:proofErr w:type="spellStart"/>
      <w:r w:rsidRPr="007F270B">
        <w:rPr>
          <w:sz w:val="28"/>
          <w:szCs w:val="28"/>
        </w:rPr>
        <w:t>Новокубанского</w:t>
      </w:r>
      <w:proofErr w:type="spellEnd"/>
      <w:r w:rsidRPr="007F270B">
        <w:rPr>
          <w:sz w:val="28"/>
          <w:szCs w:val="28"/>
        </w:rPr>
        <w:t xml:space="preserve"> района </w:t>
      </w:r>
      <w:proofErr w:type="spellStart"/>
      <w:proofErr w:type="gramStart"/>
      <w:r w:rsidRPr="007F270B">
        <w:rPr>
          <w:sz w:val="28"/>
          <w:szCs w:val="28"/>
        </w:rPr>
        <w:t>п</w:t>
      </w:r>
      <w:proofErr w:type="spellEnd"/>
      <w:proofErr w:type="gramEnd"/>
      <w:r w:rsidRPr="007F270B">
        <w:rPr>
          <w:sz w:val="28"/>
          <w:szCs w:val="28"/>
        </w:rPr>
        <w:t xml:space="preserve"> о с т а </w:t>
      </w:r>
      <w:proofErr w:type="spellStart"/>
      <w:r w:rsidRPr="007F270B">
        <w:rPr>
          <w:sz w:val="28"/>
          <w:szCs w:val="28"/>
        </w:rPr>
        <w:t>н</w:t>
      </w:r>
      <w:proofErr w:type="spellEnd"/>
      <w:r w:rsidRPr="007F270B">
        <w:rPr>
          <w:sz w:val="28"/>
          <w:szCs w:val="28"/>
        </w:rPr>
        <w:t xml:space="preserve"> о в л я ю:</w:t>
      </w:r>
    </w:p>
    <w:p w:rsidR="0080690A" w:rsidRPr="007F270B" w:rsidRDefault="0080690A" w:rsidP="008069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70B">
        <w:rPr>
          <w:sz w:val="28"/>
          <w:szCs w:val="28"/>
        </w:rPr>
        <w:t>1.Утвердить порядок урегулирования конфликта интересов для лиц, замещающих должности муниципальной службы в администрации Ляпинского сельского поселения Новокубанского района (прилагается).</w:t>
      </w:r>
    </w:p>
    <w:p w:rsidR="0080690A" w:rsidRPr="007F270B" w:rsidRDefault="0080690A" w:rsidP="0080690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7F270B">
        <w:rPr>
          <w:sz w:val="28"/>
          <w:szCs w:val="28"/>
        </w:rPr>
        <w:t xml:space="preserve">2.Утвердить </w:t>
      </w:r>
      <w:hyperlink w:anchor="Par35" w:history="1">
        <w:r w:rsidRPr="007F270B">
          <w:rPr>
            <w:sz w:val="28"/>
            <w:szCs w:val="28"/>
          </w:rPr>
          <w:t>порядок</w:t>
        </w:r>
      </w:hyperlink>
      <w:r w:rsidRPr="007F270B">
        <w:rPr>
          <w:sz w:val="28"/>
          <w:szCs w:val="28"/>
        </w:rPr>
        <w:t xml:space="preserve"> уведомления муниципальными служащими администрации Ляпинского сельского поселения Новокубанского района о возникшем конфликте интересов или о возможности его возникновения</w:t>
      </w:r>
      <w:r w:rsidRPr="007F270B">
        <w:rPr>
          <w:rFonts w:ascii="Calibri" w:hAnsi="Calibri" w:cs="Calibri"/>
          <w:sz w:val="28"/>
          <w:szCs w:val="28"/>
        </w:rPr>
        <w:t>.</w:t>
      </w:r>
    </w:p>
    <w:p w:rsidR="0080690A" w:rsidRPr="007F270B" w:rsidRDefault="0080690A" w:rsidP="008069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70B">
        <w:rPr>
          <w:sz w:val="28"/>
          <w:szCs w:val="28"/>
        </w:rPr>
        <w:t>3.</w:t>
      </w:r>
      <w:r>
        <w:rPr>
          <w:sz w:val="28"/>
          <w:szCs w:val="28"/>
        </w:rPr>
        <w:t>Главному специалисту, юристу администрации Ляпинского сельского поселения</w:t>
      </w:r>
      <w:r w:rsidR="00121A28">
        <w:rPr>
          <w:sz w:val="28"/>
          <w:szCs w:val="28"/>
        </w:rPr>
        <w:t xml:space="preserve"> (Ярошенко)</w:t>
      </w:r>
      <w:r>
        <w:rPr>
          <w:sz w:val="28"/>
          <w:szCs w:val="28"/>
        </w:rPr>
        <w:t xml:space="preserve"> </w:t>
      </w:r>
      <w:r w:rsidRPr="007F270B">
        <w:rPr>
          <w:sz w:val="28"/>
          <w:szCs w:val="28"/>
        </w:rPr>
        <w:t xml:space="preserve">ознакомить муниципальных служащих администрации </w:t>
      </w:r>
      <w:r>
        <w:rPr>
          <w:sz w:val="28"/>
          <w:szCs w:val="28"/>
        </w:rPr>
        <w:t xml:space="preserve">Ляпинского сельского поселения Новокубанского </w:t>
      </w:r>
      <w:r w:rsidRPr="007F270B">
        <w:rPr>
          <w:sz w:val="28"/>
          <w:szCs w:val="28"/>
        </w:rPr>
        <w:t xml:space="preserve">района с настоящим постановлением под </w:t>
      </w:r>
      <w:r w:rsidR="00121A28">
        <w:rPr>
          <w:sz w:val="28"/>
          <w:szCs w:val="28"/>
        </w:rPr>
        <w:t>р</w:t>
      </w:r>
      <w:r w:rsidRPr="007F270B">
        <w:rPr>
          <w:sz w:val="28"/>
          <w:szCs w:val="28"/>
        </w:rPr>
        <w:t>о</w:t>
      </w:r>
      <w:r w:rsidR="00121A28">
        <w:rPr>
          <w:sz w:val="28"/>
          <w:szCs w:val="28"/>
        </w:rPr>
        <w:t>с</w:t>
      </w:r>
      <w:r w:rsidRPr="007F270B">
        <w:rPr>
          <w:sz w:val="28"/>
          <w:szCs w:val="28"/>
        </w:rPr>
        <w:t>пись</w:t>
      </w:r>
      <w:r w:rsidR="00121A28">
        <w:rPr>
          <w:sz w:val="28"/>
          <w:szCs w:val="28"/>
        </w:rPr>
        <w:t xml:space="preserve"> и</w:t>
      </w:r>
      <w:r w:rsidRPr="007F270B">
        <w:rPr>
          <w:sz w:val="28"/>
          <w:szCs w:val="28"/>
        </w:rPr>
        <w:t xml:space="preserve"> обеспечить его исполнение.</w:t>
      </w:r>
    </w:p>
    <w:p w:rsidR="0080690A" w:rsidRDefault="0080690A" w:rsidP="00806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0690A" w:rsidRDefault="0080690A" w:rsidP="00806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80690A" w:rsidRDefault="0080690A" w:rsidP="0080690A">
      <w:pPr>
        <w:ind w:firstLine="720"/>
        <w:jc w:val="both"/>
        <w:rPr>
          <w:sz w:val="28"/>
          <w:szCs w:val="28"/>
        </w:rPr>
      </w:pPr>
    </w:p>
    <w:p w:rsidR="0080690A" w:rsidRDefault="0080690A" w:rsidP="0080690A">
      <w:pPr>
        <w:ind w:firstLine="720"/>
        <w:jc w:val="both"/>
        <w:rPr>
          <w:sz w:val="28"/>
          <w:szCs w:val="28"/>
        </w:rPr>
      </w:pPr>
    </w:p>
    <w:p w:rsidR="0080690A" w:rsidRDefault="0080690A" w:rsidP="0080690A">
      <w:pPr>
        <w:ind w:firstLine="720"/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                                                                     С.Ю.Бражников</w:t>
      </w:r>
    </w:p>
    <w:p w:rsidR="0080690A" w:rsidRDefault="0080690A" w:rsidP="0080690A">
      <w:pPr>
        <w:pStyle w:val="a3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 2014 года. _____________ </w:t>
      </w:r>
      <w:proofErr w:type="spellStart"/>
      <w:r>
        <w:rPr>
          <w:sz w:val="28"/>
          <w:szCs w:val="28"/>
        </w:rPr>
        <w:t>А.А.Отто</w:t>
      </w:r>
      <w:proofErr w:type="spellEnd"/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 2014 года. _____________ </w:t>
      </w:r>
      <w:proofErr w:type="spellStart"/>
      <w:r>
        <w:rPr>
          <w:sz w:val="28"/>
          <w:szCs w:val="28"/>
        </w:rPr>
        <w:t>А.П.Компанец</w:t>
      </w:r>
      <w:proofErr w:type="spellEnd"/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2014 года. _____________ Т.А.Розина</w:t>
      </w:r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2014 года. _____________ И.А.Ярошенко</w:t>
      </w:r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2014 года. _____________ Г.В.Литвинова</w:t>
      </w:r>
    </w:p>
    <w:p w:rsidR="0080690A" w:rsidRDefault="0080690A" w:rsidP="0080690A">
      <w:pPr>
        <w:jc w:val="both"/>
        <w:rPr>
          <w:sz w:val="28"/>
          <w:szCs w:val="28"/>
        </w:rPr>
      </w:pPr>
    </w:p>
    <w:p w:rsidR="0080690A" w:rsidRDefault="0080690A" w:rsidP="00806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 2014 года. _____________ </w:t>
      </w:r>
      <w:proofErr w:type="spellStart"/>
      <w:r>
        <w:rPr>
          <w:sz w:val="28"/>
          <w:szCs w:val="28"/>
        </w:rPr>
        <w:t>О.Ю.Петрашан</w:t>
      </w:r>
      <w:proofErr w:type="spellEnd"/>
    </w:p>
    <w:p w:rsidR="0080690A" w:rsidRDefault="0080690A" w:rsidP="0080690A">
      <w:pPr>
        <w:jc w:val="both"/>
        <w:rPr>
          <w:sz w:val="28"/>
          <w:szCs w:val="28"/>
        </w:rPr>
      </w:pPr>
    </w:p>
    <w:p w:rsidR="003F1FE9" w:rsidRDefault="0080690A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2014 года. _____________ Н.Н.Шульц</w:t>
      </w: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p w:rsidR="005C5383" w:rsidRDefault="005C5383" w:rsidP="005C538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</w:t>
      </w:r>
    </w:p>
    <w:p w:rsidR="005C5383" w:rsidRDefault="005C5383" w:rsidP="005C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C5383" w:rsidRDefault="005C5383" w:rsidP="005C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5383" w:rsidRDefault="005C5383" w:rsidP="005C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5C5383" w:rsidRDefault="005C5383" w:rsidP="005C5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 2014 г. № _____</w:t>
      </w:r>
    </w:p>
    <w:p w:rsidR="005C5383" w:rsidRDefault="005C5383" w:rsidP="005C5383">
      <w:pPr>
        <w:rPr>
          <w:sz w:val="28"/>
          <w:szCs w:val="28"/>
        </w:rPr>
      </w:pPr>
    </w:p>
    <w:p w:rsidR="005C5383" w:rsidRDefault="005C5383" w:rsidP="005C5383">
      <w:pPr>
        <w:jc w:val="center"/>
        <w:rPr>
          <w:b/>
          <w:sz w:val="28"/>
          <w:szCs w:val="28"/>
        </w:rPr>
      </w:pPr>
    </w:p>
    <w:p w:rsidR="005C5383" w:rsidRDefault="005C5383" w:rsidP="005C5383">
      <w:pPr>
        <w:jc w:val="center"/>
        <w:rPr>
          <w:b/>
          <w:sz w:val="28"/>
          <w:szCs w:val="28"/>
        </w:rPr>
      </w:pPr>
    </w:p>
    <w:p w:rsidR="005C5383" w:rsidRDefault="005C5383" w:rsidP="005C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5C5383" w:rsidTr="005C5383">
        <w:tc>
          <w:tcPr>
            <w:tcW w:w="9606" w:type="dxa"/>
          </w:tcPr>
          <w:p w:rsidR="005C5383" w:rsidRDefault="005C53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предотвращения и (или) урегулирования конфликта интересов для лиц, замещающих должности муниципальной службы в администрации </w:t>
            </w:r>
            <w:proofErr w:type="spellStart"/>
            <w:r>
              <w:rPr>
                <w:b/>
                <w:sz w:val="28"/>
                <w:szCs w:val="28"/>
              </w:rPr>
              <w:t>Ляпинского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и </w:t>
            </w:r>
            <w:hyperlink r:id="rId5" w:anchor="Par35" w:history="1">
              <w:r>
                <w:rPr>
                  <w:rStyle w:val="a7"/>
                  <w:b/>
                  <w:sz w:val="28"/>
                  <w:szCs w:val="28"/>
                </w:rPr>
                <w:t>порядка</w:t>
              </w:r>
            </w:hyperlink>
            <w:r>
              <w:rPr>
                <w:b/>
                <w:sz w:val="28"/>
                <w:szCs w:val="28"/>
              </w:rPr>
              <w:t xml:space="preserve"> уведомления муниципальными служащими администрации </w:t>
            </w:r>
            <w:proofErr w:type="spellStart"/>
            <w:r>
              <w:rPr>
                <w:b/>
                <w:sz w:val="28"/>
                <w:szCs w:val="28"/>
              </w:rPr>
              <w:t>Ляпинского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 возникшем конфликте интересов или о возможности его возникновения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«О муниципальной службе в Российской Федерации»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урегулирования конфликта интересов в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для лиц, замещающих должности муниципальной службы определен следующий порядок: 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1.Муниципальный служащий администрации Чунского района обязан принимать меры по недопущению любой возможности возникновения конфликта интересов.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Муниципальный служащий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обязан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3.Руководитель,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5.Предотвращение и урегулирование конфликта интересов, стороной которого является муниципальный служащий, осуществляются путем отвода или самоотвода  муниципального служащего в случаях и порядке, предусмотренных законодательством Российской Федерации.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      </w:r>
            <w:hyperlink r:id="rId6" w:history="1">
              <w:r>
                <w:rPr>
                  <w:rStyle w:val="a7"/>
                  <w:sz w:val="28"/>
                  <w:szCs w:val="28"/>
                </w:rPr>
                <w:t>законодательством</w:t>
              </w:r>
            </w:hyperlink>
            <w:r>
              <w:rPr>
                <w:sz w:val="28"/>
                <w:szCs w:val="28"/>
              </w:rPr>
              <w:t xml:space="preserve"> Российской Федерации.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С.Ю.Бражников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pStyle w:val="a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УТВЕРЖДЕН</w:t>
            </w:r>
          </w:p>
          <w:p w:rsidR="005C5383" w:rsidRDefault="005C5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Постановлением администрации</w:t>
            </w:r>
          </w:p>
          <w:p w:rsidR="005C5383" w:rsidRDefault="005C5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C5383" w:rsidRDefault="005C5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C5383" w:rsidRDefault="005C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от __________ 2014 г. № _____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Par35"/>
            <w:bookmarkEnd w:id="0"/>
            <w:r>
              <w:rPr>
                <w:b/>
                <w:bCs/>
                <w:sz w:val="28"/>
                <w:szCs w:val="28"/>
              </w:rPr>
              <w:t>Порядок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уведомления муниципальными служащими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Ляпинского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о </w:t>
            </w:r>
            <w:proofErr w:type="gramStart"/>
            <w:r>
              <w:rPr>
                <w:b/>
                <w:bCs/>
                <w:sz w:val="28"/>
                <w:szCs w:val="28"/>
              </w:rPr>
              <w:t>возникшем</w:t>
            </w:r>
            <w:proofErr w:type="gramEnd"/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конфликте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интересов или о возможности его возникновения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1.Муниципальные служащие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представляют уведомление о возникшем конфликте интересов или о возможности его возникновения на имя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(лица, исполняющего обязанности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района) по </w:t>
            </w:r>
            <w:hyperlink r:id="rId7" w:anchor="Par76" w:history="1">
              <w:r>
                <w:rPr>
                  <w:rStyle w:val="a7"/>
                  <w:sz w:val="28"/>
                  <w:szCs w:val="28"/>
                </w:rPr>
                <w:t>форме</w:t>
              </w:r>
            </w:hyperlink>
            <w:r>
              <w:rPr>
                <w:sz w:val="28"/>
                <w:szCs w:val="28"/>
              </w:rPr>
              <w:t xml:space="preserve"> согласно Приложению 1 к Порядку (далее - уведомление).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случае временного отсутствия непосредственного руководителя отметку об уведомлении проставляет лицо, исполняющее обязанности руководителя.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3.При нахождении муниципального служащего в служебной командировке, не при исполнении должностных обязанностей и вне пределов места работы, он обязан уведомить своего непосредственного руководителя о </w:t>
            </w:r>
            <w:r>
              <w:rPr>
                <w:sz w:val="28"/>
                <w:szCs w:val="28"/>
              </w:rPr>
              <w:lastRenderedPageBreak/>
              <w:t>возникшем конфликте интересов или о возможности его возникновения с помощью любых доступных средств связи, а по прибытии к месту прохождения муниципальной службы в первый день выхода на службу оформить и подать уведомление.</w:t>
            </w:r>
            <w:proofErr w:type="gramEnd"/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4.Заведующий канцелярией администрации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обеспечивает в день поступления уведомления регистрацию в </w:t>
            </w:r>
            <w:hyperlink r:id="rId8" w:anchor="Par124" w:history="1">
              <w:r>
                <w:rPr>
                  <w:rStyle w:val="a7"/>
                  <w:sz w:val="28"/>
                  <w:szCs w:val="28"/>
                </w:rPr>
                <w:t>Журнале</w:t>
              </w:r>
            </w:hyperlink>
            <w:r>
              <w:rPr>
                <w:sz w:val="28"/>
                <w:szCs w:val="28"/>
              </w:rPr>
              <w:t xml:space="preserve"> регистрации уведомлений (форма приведена в Приложении 2 к Порядку) и направление уведомления главе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(лицу, исполняющему обязанности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района). На копии уведомления, которое выдается заведующим канцелярией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муниципальному служащему, представившему уведомление,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5.Заведующий канцелярией администрации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обеспечивает конфиденциальность полученных сведений.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6.Журнал регистрации хранится в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в течение 5 лет со дня регистрации в нем последнего уведомления, после чего передается в архивный отдел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7.Проверка содержащихся в уведомлении сведений осуществляется по решению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(лица, исполняющего обязанности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района).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юристом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соответствии с законодательством Российской Федерации.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9.По окончании проверки уведомление с приложением материалов проверки передается юристом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главе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(лицу, исполняющему обязанности главы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района) для принятия решения о направлении уведомления и результатов его проверки в Комиссию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и урегулированию конфликта интересов</w:t>
            </w:r>
            <w:proofErr w:type="gramEnd"/>
            <w:r>
              <w:rPr>
                <w:sz w:val="28"/>
                <w:szCs w:val="28"/>
              </w:rPr>
              <w:t xml:space="preserve"> в администрации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Ляпинского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С.Ю.Бражников</w:t>
            </w:r>
          </w:p>
          <w:p w:rsidR="005C5383" w:rsidRDefault="005C53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C5383" w:rsidRDefault="005C5383">
            <w:pPr>
              <w:jc w:val="both"/>
              <w:rPr>
                <w:sz w:val="28"/>
                <w:szCs w:val="28"/>
              </w:rPr>
            </w:pPr>
          </w:p>
        </w:tc>
      </w:tr>
    </w:tbl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1" w:name="Par1"/>
      <w:bookmarkEnd w:id="1"/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57"/>
      <w:bookmarkEnd w:id="2"/>
      <w:r>
        <w:rPr>
          <w:sz w:val="28"/>
          <w:szCs w:val="28"/>
        </w:rPr>
        <w:lastRenderedPageBreak/>
        <w:t>Приложение 1</w:t>
      </w:r>
    </w:p>
    <w:p w:rsidR="005C5383" w:rsidRDefault="005C5383" w:rsidP="005C53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5C5383" w:rsidRDefault="005C5383" w:rsidP="005C53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5383" w:rsidRDefault="005C5383" w:rsidP="005C53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</w:p>
    <w:p w:rsidR="005C5383" w:rsidRDefault="005C5383" w:rsidP="005C53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«_____»_______ 2014г. №___</w:t>
      </w:r>
    </w:p>
    <w:p w:rsidR="005C5383" w:rsidRDefault="005C5383" w:rsidP="005C53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383" w:rsidRDefault="005C5383" w:rsidP="005C53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(лицу, исполняющему обязанности</w:t>
      </w:r>
      <w:proofErr w:type="gramEnd"/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должности)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5C5383" w:rsidRDefault="005C5383" w:rsidP="005C53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5C5383" w:rsidRDefault="005C5383" w:rsidP="005C5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5383" w:rsidRDefault="005C5383" w:rsidP="005C5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5C5383" w:rsidRDefault="005C5383" w:rsidP="005C5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МУНИЦИПАЛЬНОГО СЛУЖАЩЕГО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proofErr w:type="gramStart"/>
        <w:r>
          <w:rPr>
            <w:rStyle w:val="a7"/>
            <w:rFonts w:ascii="Times New Roman" w:hAnsi="Times New Roman" w:cs="Times New Roman"/>
            <w:sz w:val="28"/>
            <w:szCs w:val="28"/>
          </w:rPr>
          <w:t>ч</w:t>
        </w:r>
        <w:proofErr w:type="gramEnd"/>
        <w:r>
          <w:rPr>
            <w:rStyle w:val="a7"/>
            <w:rFonts w:ascii="Times New Roman" w:hAnsi="Times New Roman" w:cs="Times New Roman"/>
            <w:sz w:val="28"/>
            <w:szCs w:val="28"/>
          </w:rPr>
          <w:t>. 2 ст.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коррупции", от 25.12.2008 года № 273-ФЗ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ч. 2 ст.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C5383" w:rsidRDefault="005C5383" w:rsidP="005C538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</w:t>
      </w:r>
      <w:proofErr w:type="gramEnd"/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привести к возникновению конфликта интересов)</w:t>
      </w:r>
    </w:p>
    <w:p w:rsidR="005C5383" w:rsidRDefault="005C5383" w:rsidP="005C538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2._______________________________________________________________.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</w:t>
      </w:r>
      <w:proofErr w:type="gramEnd"/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негативно повлиять либо негативно влияет личная заинтересованность)</w:t>
      </w:r>
    </w:p>
    <w:p w:rsidR="005C5383" w:rsidRDefault="005C5383" w:rsidP="005C538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3._______________________________________________________________.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(дополнительные сведения)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Отметка об уведомлении непосредственного руководителя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(Ф.И.О., должность, дата, подпись начальника)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(дата)      (подпись)        (инициалы и фамилия)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уведомлении специалиста курирующего деятельность соответствующего структурного подразделения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(Ф.И.О., должность, дата, подпись начальника)</w:t>
      </w: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C5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</w:t>
      </w:r>
    </w:p>
    <w:p w:rsidR="005C5383" w:rsidRDefault="005C5383" w:rsidP="005C53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(дата)      (подпись)        (инициалы и фамилия)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________2014г. №____</w:t>
      </w:r>
    </w:p>
    <w:p w:rsidR="006A4C7C" w:rsidRDefault="006A4C7C" w:rsidP="006A4C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4" w:name="Par124"/>
      <w:bookmarkEnd w:id="4"/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МУНИЦИПАЛЬНЫМИ СЛУЖАЩИМИ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ЛЯПИНСКОГО СЕЛЬСКОГО ПОСЕЛЕНИЯ НОВОЛКУБАНСКОГО РАЙОНА О </w:t>
      </w:r>
      <w:proofErr w:type="gramStart"/>
      <w:r>
        <w:rPr>
          <w:sz w:val="28"/>
          <w:szCs w:val="28"/>
        </w:rPr>
        <w:t>ВОЗНИКШЕМ</w:t>
      </w:r>
      <w:proofErr w:type="gramEnd"/>
    </w:p>
    <w:p w:rsidR="006A4C7C" w:rsidRDefault="006A4C7C" w:rsidP="006A4C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КОНФЛИКТЕ</w:t>
      </w:r>
      <w:proofErr w:type="gramEnd"/>
      <w:r>
        <w:rPr>
          <w:sz w:val="28"/>
          <w:szCs w:val="28"/>
        </w:rPr>
        <w:t xml:space="preserve"> ИНТЕРЕСОВ ИЛИ О ВОЗМОЖНОСТИ ЕГО ВОЗНИКНОВЕНИЯ</w:t>
      </w:r>
    </w:p>
    <w:p w:rsidR="006A4C7C" w:rsidRDefault="006A4C7C" w:rsidP="006A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1318"/>
        <w:gridCol w:w="1191"/>
        <w:gridCol w:w="1531"/>
        <w:gridCol w:w="1800"/>
        <w:gridCol w:w="1417"/>
        <w:gridCol w:w="1474"/>
        <w:gridCol w:w="1701"/>
        <w:gridCol w:w="1620"/>
        <w:gridCol w:w="1474"/>
      </w:tblGrid>
      <w:tr w:rsidR="006A4C7C" w:rsidTr="006A4C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gramStart"/>
            <w:r>
              <w:rPr>
                <w:sz w:val="28"/>
                <w:szCs w:val="28"/>
              </w:rPr>
              <w:t>подавшего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sz w:val="28"/>
                <w:szCs w:val="28"/>
              </w:rPr>
              <w:t>подавшего</w:t>
            </w:r>
            <w:proofErr w:type="gramEnd"/>
            <w:r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регистрирующего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регистрирующего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 муниципального служащего, подавшего уведомление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 получении копии уведомления (копии получил, подпись)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 результатах рассмотрения уведомления</w:t>
            </w:r>
          </w:p>
        </w:tc>
      </w:tr>
      <w:tr w:rsidR="006A4C7C" w:rsidTr="006A4C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C7C" w:rsidTr="006A4C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A4C7C" w:rsidTr="006A4C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A4C7C" w:rsidTr="006A4C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C" w:rsidRDefault="006A4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A4C7C" w:rsidRDefault="006A4C7C" w:rsidP="006A4C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A4C7C" w:rsidRDefault="006A4C7C" w:rsidP="006A4C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C7C" w:rsidRDefault="006A4C7C" w:rsidP="006A4C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5C5383" w:rsidRPr="0080690A" w:rsidRDefault="005C5383" w:rsidP="0080690A">
      <w:pPr>
        <w:tabs>
          <w:tab w:val="left" w:pos="1985"/>
          <w:tab w:val="left" w:pos="8789"/>
        </w:tabs>
        <w:jc w:val="both"/>
        <w:rPr>
          <w:sz w:val="28"/>
          <w:szCs w:val="28"/>
        </w:rPr>
      </w:pPr>
    </w:p>
    <w:sectPr w:rsidR="005C5383" w:rsidRPr="0080690A" w:rsidSect="00D21445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80690A"/>
    <w:rsid w:val="00121A28"/>
    <w:rsid w:val="001F74FD"/>
    <w:rsid w:val="003F13C7"/>
    <w:rsid w:val="003F1FE9"/>
    <w:rsid w:val="004A218E"/>
    <w:rsid w:val="005C0535"/>
    <w:rsid w:val="005C5383"/>
    <w:rsid w:val="005E6A8B"/>
    <w:rsid w:val="006A4C7C"/>
    <w:rsid w:val="0080690A"/>
    <w:rsid w:val="00AA521A"/>
    <w:rsid w:val="00C31A82"/>
    <w:rsid w:val="00D21445"/>
    <w:rsid w:val="00E3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069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069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80690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69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5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3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C5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\Desktop\&#1055;&#1088;&#1080;&#1083;&#1086;&#1078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RM\Desktop\&#1055;&#1088;&#1080;&#1083;&#1086;&#1078;&#1077;&#1085;&#1080;&#107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DDE0282A2B1E9374688839564850102DBD5939538ED265D09DDC873AB3A2D564EEC361EE52B715D7FK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RM\Desktop\&#1055;&#1088;&#1080;&#1083;&#1086;&#1078;&#1077;&#1085;&#1080;&#1077;.doc" TargetMode="External"/><Relationship Id="rId10" Type="http://schemas.openxmlformats.org/officeDocument/2006/relationships/hyperlink" Target="consultantplus://offline/ref=073D234507CB6772BE42A849B01F9349B5D26BBA77CD75302506E25592042FB139CD0B9FFA5FD08AbBC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73D234507CB6772BE42A849B01F9349B5D264B472CD75302506E25592042FB139CD0B9FFA5FD28AbB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2115</Words>
  <Characters>12059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</cp:lastModifiedBy>
  <cp:revision>9</cp:revision>
  <cp:lastPrinted>2014-12-04T09:28:00Z</cp:lastPrinted>
  <dcterms:created xsi:type="dcterms:W3CDTF">2014-11-24T07:36:00Z</dcterms:created>
  <dcterms:modified xsi:type="dcterms:W3CDTF">2016-11-08T12:57:00Z</dcterms:modified>
</cp:coreProperties>
</file>